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Heading1"/>
        <w:jc w:val="center"/>
        <w:rPr/>
      </w:pPr>
      <w:bookmarkStart w:colFirst="0" w:colLast="0" w:name="_g7hp6v54ghfy" w:id="0"/>
      <w:bookmarkEnd w:id="0"/>
      <w:r w:rsidDel="00000000" w:rsidR="00000000" w:rsidRPr="00000000">
        <w:rPr>
          <w:rtl w:val="0"/>
        </w:rPr>
        <w:t xml:space="preserve">EL Program Data</w:t>
      </w:r>
    </w:p>
    <w:tbl>
      <w:tblPr>
        <w:tblStyle w:val="Table1"/>
        <w:tblW w:w="937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90"/>
        <w:gridCol w:w="1770"/>
        <w:gridCol w:w="1770"/>
        <w:gridCol w:w="1770"/>
        <w:gridCol w:w="1875"/>
        <w:tblGridChange w:id="0">
          <w:tblGrid>
            <w:gridCol w:w="2190"/>
            <w:gridCol w:w="1770"/>
            <w:gridCol w:w="1770"/>
            <w:gridCol w:w="1770"/>
            <w:gridCol w:w="1875"/>
          </w:tblGrid>
        </w:tblGridChange>
      </w:tblGrid>
      <w:tr>
        <w:trPr>
          <w:trHeight w:val="400" w:hRule="atLeast"/>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Summary:</w:t>
            </w:r>
          </w:p>
        </w:tc>
        <w:tc>
          <w:tcPr>
            <w:gridSpan w:val="4"/>
            <w:tcBorders>
              <w:top w:color="ffffff" w:space="0" w:sz="8" w:val="single"/>
              <w:left w:color="ffffff" w:space="0" w:sz="8" w:val="single"/>
              <w:bottom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tl w:val="0"/>
              </w:rPr>
              <w:t xml:space="preserve">The Ed-Fi Operational Data Store (ODS) is attempting to pull EL program data from Aspen but is not able to locate the data due to the current location of EL program data. The proposed solution is to replicate EL program data that exists on the student table in the program table in Aspen. In addition, the Ed-Fi EL program domain entity within the ODS will be created per ELD level. </w:t>
            </w:r>
            <w:r w:rsidDel="00000000" w:rsidR="00000000" w:rsidRPr="00000000">
              <w:rPr>
                <w:rtl w:val="0"/>
              </w:rPr>
            </w:r>
          </w:p>
        </w:tc>
      </w:tr>
      <w:tr>
        <w:trPr>
          <w:trHeight w:val="400" w:hRule="atLeast"/>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6">
            <w:pPr>
              <w:widowControl w:val="0"/>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Background:</w:t>
            </w:r>
          </w:p>
        </w:tc>
        <w:tc>
          <w:tcPr>
            <w:gridSpan w:val="4"/>
            <w:tcBorders>
              <w:top w:color="ffffff" w:space="0" w:sz="8" w:val="single"/>
              <w:left w:color="ffffff" w:space="0" w:sz="8" w:val="single"/>
              <w:bottom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7">
            <w:pPr>
              <w:spacing w:line="240" w:lineRule="auto"/>
              <w:rPr/>
            </w:pPr>
            <w:r w:rsidDel="00000000" w:rsidR="00000000" w:rsidRPr="00000000">
              <w:rPr>
                <w:rtl w:val="0"/>
              </w:rPr>
              <w:t xml:space="preserve">Boston Public Schools received a grant from the Michael and Susan Dell Foundation (MSDF) to implement the Ed-Fi Data Standard. The work is a collaborative effort between BPS Technology and the </w:t>
            </w:r>
            <w:r w:rsidDel="00000000" w:rsidR="00000000" w:rsidRPr="00000000">
              <w:rPr>
                <w:rtl w:val="0"/>
              </w:rPr>
              <w:t xml:space="preserve">Office of Data &amp; Accountability</w:t>
            </w:r>
            <w:r w:rsidDel="00000000" w:rsidR="00000000" w:rsidRPr="00000000">
              <w:rPr>
                <w:rtl w:val="0"/>
              </w:rPr>
              <w:t xml:space="preserve"> (ODA). Ed-Fi is a community-driven data standard that establishes a set of rules for interoperability between educational data systems. In theory, any system that conforms to the  Ed-Fi Data Standard can connect with other systems that utilize Ed-Fi, and exchange data without issues.</w:t>
            </w:r>
          </w:p>
          <w:p w:rsidR="00000000" w:rsidDel="00000000" w:rsidP="00000000" w:rsidRDefault="00000000" w:rsidRPr="00000000" w14:paraId="00000008">
            <w:pPr>
              <w:spacing w:line="240" w:lineRule="auto"/>
              <w:rPr>
                <w:rFonts w:ascii="Calibri" w:cs="Calibri" w:eastAsia="Calibri" w:hAnsi="Calibri"/>
                <w:sz w:val="20"/>
                <w:szCs w:val="20"/>
              </w:rPr>
            </w:pPr>
            <w:hyperlink r:id="rId7">
              <w:r w:rsidDel="00000000" w:rsidR="00000000" w:rsidRPr="00000000">
                <w:rPr>
                  <w:color w:val="1155cc"/>
                  <w:u w:val="single"/>
                  <w:rtl w:val="0"/>
                </w:rPr>
                <w:t xml:space="preserve">Click here for more information on Ed-Fi</w:t>
              </w:r>
            </w:hyperlink>
            <w:r w:rsidDel="00000000" w:rsidR="00000000" w:rsidRPr="00000000">
              <w:rPr>
                <w:rtl w:val="0"/>
              </w:rPr>
            </w:r>
          </w:p>
        </w:tc>
      </w:tr>
      <w:tr>
        <w:trPr>
          <w:trHeight w:val="400" w:hRule="atLeast"/>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C">
            <w:pPr>
              <w:widowControl w:val="0"/>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Rationale:</w:t>
            </w:r>
          </w:p>
        </w:tc>
        <w:tc>
          <w:tcPr>
            <w:gridSpan w:val="4"/>
            <w:tcBorders>
              <w:top w:color="ffffff" w:space="0" w:sz="8" w:val="single"/>
              <w:left w:color="ffffff" w:space="0" w:sz="8" w:val="single"/>
              <w:bottom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D">
            <w:pPr>
              <w:widowControl w:val="0"/>
              <w:spacing w:after="0" w:before="0" w:line="240" w:lineRule="auto"/>
              <w:ind w:left="0" w:firstLine="0"/>
              <w:rPr>
                <w:rFonts w:ascii="Calibri" w:cs="Calibri" w:eastAsia="Calibri" w:hAnsi="Calibri"/>
                <w:sz w:val="20"/>
                <w:szCs w:val="20"/>
              </w:rPr>
            </w:pPr>
            <w:r w:rsidDel="00000000" w:rsidR="00000000" w:rsidRPr="00000000">
              <w:rPr>
                <w:rtl w:val="0"/>
              </w:rPr>
              <w:t xml:space="preserve">EL program information is complex, and trying to fit the information into a rigid data standard is difficult. Currently, the EL program data lives on the student table in Aspen. This is a problem if that student’s EL information is updated before the EOY because it will be overwritten. Another issue exists within the Ed-Fi ODS. In order to include crucial information about a student’s EL program data, the program must be created at a higher level. One example is entry and exit dates associated with specific student program participation.</w:t>
            </w:r>
            <w:r w:rsidDel="00000000" w:rsidR="00000000" w:rsidRPr="00000000">
              <w:rPr>
                <w:rtl w:val="0"/>
              </w:rPr>
            </w:r>
          </w:p>
        </w:tc>
      </w:tr>
      <w:tr>
        <w:trPr>
          <w:trHeight w:val="400" w:hRule="atLeast"/>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Strategic Goals:</w:t>
            </w:r>
            <w:r w:rsidDel="00000000" w:rsidR="00000000" w:rsidRPr="00000000">
              <w:rPr>
                <w:rFonts w:ascii="Calibri" w:cs="Calibri" w:eastAsia="Calibri" w:hAnsi="Calibri"/>
                <w:sz w:val="20"/>
                <w:szCs w:val="20"/>
                <w:rtl w:val="0"/>
              </w:rPr>
              <w:t xml:space="preserve"> </w:t>
            </w:r>
          </w:p>
        </w:tc>
        <w:tc>
          <w:tcPr>
            <w:gridSpan w:val="4"/>
            <w:tcBorders>
              <w:top w:color="ffffff" w:space="0" w:sz="8" w:val="single"/>
              <w:left w:color="ffffff" w:space="0" w:sz="8" w:val="single"/>
              <w:bottom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2">
            <w:pPr>
              <w:widowControl w:val="0"/>
              <w:numPr>
                <w:ilvl w:val="0"/>
                <w:numId w:val="2"/>
              </w:numPr>
              <w:spacing w:line="240" w:lineRule="auto"/>
              <w:ind w:left="450" w:hanging="360"/>
              <w:rPr>
                <w:u w:val="none"/>
              </w:rPr>
            </w:pPr>
            <w:r w:rsidDel="00000000" w:rsidR="00000000" w:rsidRPr="00000000">
              <w:rPr>
                <w:rtl w:val="0"/>
              </w:rPr>
              <w:t xml:space="preserve">Determine the best path forward in getting EL program data into the ODS</w:t>
            </w:r>
          </w:p>
          <w:p w:rsidR="00000000" w:rsidDel="00000000" w:rsidP="00000000" w:rsidRDefault="00000000" w:rsidRPr="00000000" w14:paraId="00000013">
            <w:pPr>
              <w:widowControl w:val="0"/>
              <w:numPr>
                <w:ilvl w:val="0"/>
                <w:numId w:val="2"/>
              </w:numPr>
              <w:spacing w:line="240" w:lineRule="auto"/>
              <w:ind w:left="450" w:hanging="360"/>
              <w:rPr>
                <w:u w:val="none"/>
              </w:rPr>
            </w:pPr>
            <w:r w:rsidDel="00000000" w:rsidR="00000000" w:rsidRPr="00000000">
              <w:rPr>
                <w:rtl w:val="0"/>
              </w:rPr>
              <w:t xml:space="preserve">Ensure minimal resistance and change of current practices</w:t>
            </w:r>
          </w:p>
        </w:tc>
      </w:tr>
      <w:tr>
        <w:trPr>
          <w:trHeight w:val="400" w:hRule="atLeast"/>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Constraints:</w:t>
            </w:r>
            <w:r w:rsidDel="00000000" w:rsidR="00000000" w:rsidRPr="00000000">
              <w:rPr>
                <w:rtl w:val="0"/>
              </w:rPr>
            </w:r>
          </w:p>
        </w:tc>
        <w:tc>
          <w:tcPr>
            <w:gridSpan w:val="4"/>
            <w:tcBorders>
              <w:top w:color="ffffff" w:space="0" w:sz="8" w:val="single"/>
              <w:left w:color="ffffff" w:space="0" w:sz="8" w:val="single"/>
              <w:bottom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numPr>
                <w:ilvl w:val="0"/>
                <w:numId w:val="4"/>
              </w:numPr>
              <w:spacing w:line="240" w:lineRule="auto"/>
              <w:ind w:left="450" w:hanging="360"/>
              <w:rPr>
                <w:u w:val="none"/>
              </w:rPr>
            </w:pPr>
            <w:r w:rsidDel="00000000" w:rsidR="00000000" w:rsidRPr="00000000">
              <w:rPr>
                <w:rtl w:val="0"/>
              </w:rPr>
              <w:t xml:space="preserve">BPS adoption of the Ed-Fi Standard</w:t>
            </w:r>
          </w:p>
          <w:p w:rsidR="00000000" w:rsidDel="00000000" w:rsidP="00000000" w:rsidRDefault="00000000" w:rsidRPr="00000000" w14:paraId="00000019">
            <w:pPr>
              <w:widowControl w:val="0"/>
              <w:numPr>
                <w:ilvl w:val="0"/>
                <w:numId w:val="4"/>
              </w:numPr>
              <w:spacing w:line="240" w:lineRule="auto"/>
              <w:ind w:left="450" w:hanging="360"/>
              <w:rPr>
                <w:u w:val="none"/>
              </w:rPr>
            </w:pPr>
            <w:r w:rsidDel="00000000" w:rsidR="00000000" w:rsidRPr="00000000">
              <w:rPr>
                <w:rtl w:val="0"/>
              </w:rPr>
              <w:t xml:space="preserve">Ed-Fi Standard Types</w:t>
            </w:r>
          </w:p>
        </w:tc>
      </w:tr>
      <w:tr>
        <w:trPr>
          <w:trHeight w:val="400" w:hRule="atLeast"/>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Stakeholders:</w:t>
            </w:r>
          </w:p>
        </w:tc>
        <w:tc>
          <w:tcPr>
            <w:gridSpan w:val="4"/>
            <w:tcBorders>
              <w:top w:color="ffffff" w:space="0" w:sz="8" w:val="single"/>
              <w:left w:color="ffffff" w:space="0" w:sz="8" w:val="single"/>
              <w:bottom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numPr>
                <w:ilvl w:val="0"/>
                <w:numId w:val="5"/>
              </w:numPr>
              <w:spacing w:line="240" w:lineRule="auto"/>
              <w:ind w:left="450" w:hanging="360"/>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Office of English Language Learners (</w:t>
            </w:r>
            <w:r w:rsidDel="00000000" w:rsidR="00000000" w:rsidRPr="00000000">
              <w:rPr>
                <w:rFonts w:ascii="Calibri" w:cs="Calibri" w:eastAsia="Calibri" w:hAnsi="Calibri"/>
                <w:i w:val="1"/>
                <w:sz w:val="20"/>
                <w:szCs w:val="20"/>
                <w:rtl w:val="0"/>
              </w:rPr>
              <w:t xml:space="preserve">Data Manager)</w:t>
            </w:r>
            <w:r w:rsidDel="00000000" w:rsidR="00000000" w:rsidRPr="00000000">
              <w:rPr>
                <w:rtl w:val="0"/>
              </w:rPr>
            </w:r>
          </w:p>
          <w:p w:rsidR="00000000" w:rsidDel="00000000" w:rsidP="00000000" w:rsidRDefault="00000000" w:rsidRPr="00000000" w14:paraId="0000001F">
            <w:pPr>
              <w:widowControl w:val="0"/>
              <w:numPr>
                <w:ilvl w:val="0"/>
                <w:numId w:val="5"/>
              </w:numPr>
              <w:spacing w:line="240" w:lineRule="auto"/>
              <w:ind w:left="450" w:hanging="360"/>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Office of Instructional &amp; Information Technology (</w:t>
            </w:r>
            <w:r w:rsidDel="00000000" w:rsidR="00000000" w:rsidRPr="00000000">
              <w:rPr>
                <w:rFonts w:ascii="Calibri" w:cs="Calibri" w:eastAsia="Calibri" w:hAnsi="Calibri"/>
                <w:i w:val="1"/>
                <w:sz w:val="20"/>
                <w:szCs w:val="20"/>
                <w:rtl w:val="0"/>
              </w:rPr>
              <w:t xml:space="preserve">Data Custodian)</w:t>
            </w:r>
          </w:p>
          <w:p w:rsidR="00000000" w:rsidDel="00000000" w:rsidP="00000000" w:rsidRDefault="00000000" w:rsidRPr="00000000" w14:paraId="00000020">
            <w:pPr>
              <w:widowControl w:val="0"/>
              <w:numPr>
                <w:ilvl w:val="0"/>
                <w:numId w:val="5"/>
              </w:numPr>
              <w:spacing w:line="240" w:lineRule="auto"/>
              <w:ind w:left="450" w:hanging="360"/>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Office of Data &amp; Accountability (</w:t>
            </w:r>
            <w:r w:rsidDel="00000000" w:rsidR="00000000" w:rsidRPr="00000000">
              <w:rPr>
                <w:rFonts w:ascii="Calibri" w:cs="Calibri" w:eastAsia="Calibri" w:hAnsi="Calibri"/>
                <w:i w:val="1"/>
                <w:sz w:val="20"/>
                <w:szCs w:val="20"/>
                <w:rtl w:val="0"/>
              </w:rPr>
              <w:t xml:space="preserve">Ed-Fi implementation stakeholder)</w:t>
            </w:r>
          </w:p>
          <w:p w:rsidR="00000000" w:rsidDel="00000000" w:rsidP="00000000" w:rsidRDefault="00000000" w:rsidRPr="00000000" w14:paraId="00000021">
            <w:pPr>
              <w:widowControl w:val="0"/>
              <w:numPr>
                <w:ilvl w:val="0"/>
                <w:numId w:val="5"/>
              </w:numPr>
              <w:spacing w:line="240" w:lineRule="auto"/>
              <w:ind w:left="450" w:hanging="360"/>
              <w:rPr/>
            </w:pPr>
            <w:r w:rsidDel="00000000" w:rsidR="00000000" w:rsidRPr="00000000">
              <w:rPr>
                <w:rtl w:val="0"/>
              </w:rPr>
              <w:t xml:space="preserve">EL instructional staff</w:t>
            </w:r>
          </w:p>
        </w:tc>
      </w:tr>
      <w:tr>
        <w:trPr>
          <w:trHeight w:val="400" w:hRule="atLeast"/>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Systems:</w:t>
            </w:r>
          </w:p>
        </w:tc>
        <w:tc>
          <w:tcPr>
            <w:gridSpan w:val="2"/>
            <w:tcBorders>
              <w:top w:color="ffffff" w:space="0" w:sz="8" w:val="single"/>
              <w:left w:color="ffffff" w:space="0" w:sz="8" w:val="single"/>
              <w:bottom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Aspen (SIS) (</w:t>
            </w:r>
            <w:r w:rsidDel="00000000" w:rsidR="00000000" w:rsidRPr="00000000">
              <w:rPr>
                <w:rFonts w:ascii="Calibri" w:cs="Calibri" w:eastAsia="Calibri" w:hAnsi="Calibri"/>
                <w:i w:val="1"/>
                <w:sz w:val="20"/>
                <w:szCs w:val="20"/>
                <w:rtl w:val="0"/>
              </w:rPr>
              <w:t xml:space="preserve">System of Record</w:t>
            </w:r>
            <w:r w:rsidDel="00000000" w:rsidR="00000000" w:rsidRPr="00000000">
              <w:rPr>
                <w:rFonts w:ascii="Calibri" w:cs="Calibri" w:eastAsia="Calibri" w:hAnsi="Calibri"/>
                <w:sz w:val="20"/>
                <w:szCs w:val="20"/>
                <w:rtl w:val="0"/>
              </w:rPr>
              <w:t xml:space="preserve">)</w:t>
            </w:r>
          </w:p>
          <w:p w:rsidR="00000000" w:rsidDel="00000000" w:rsidP="00000000" w:rsidRDefault="00000000" w:rsidRPr="00000000" w14:paraId="00000027">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Data Warehouse/Vault (</w:t>
            </w:r>
            <w:r w:rsidDel="00000000" w:rsidR="00000000" w:rsidRPr="00000000">
              <w:rPr>
                <w:rFonts w:ascii="Calibri" w:cs="Calibri" w:eastAsia="Calibri" w:hAnsi="Calibri"/>
                <w:i w:val="1"/>
                <w:sz w:val="20"/>
                <w:szCs w:val="20"/>
                <w:rtl w:val="0"/>
              </w:rPr>
              <w:t xml:space="preserve">Future</w:t>
            </w:r>
            <w:r w:rsidDel="00000000" w:rsidR="00000000" w:rsidRPr="00000000">
              <w:rPr>
                <w:rFonts w:ascii="Calibri" w:cs="Calibri" w:eastAsia="Calibri" w:hAnsi="Calibri"/>
                <w:sz w:val="20"/>
                <w:szCs w:val="20"/>
                <w:rtl w:val="0"/>
              </w:rPr>
              <w:t xml:space="preserve">)</w:t>
            </w:r>
          </w:p>
        </w:tc>
        <w:tc>
          <w:tcPr>
            <w:gridSpan w:val="2"/>
            <w:tcBorders>
              <w:top w:color="ffffff" w:space="0" w:sz="8" w:val="single"/>
              <w:left w:color="ffffff" w:space="0" w:sz="8" w:val="single"/>
              <w:bottom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Ed-Fi Staging ODS</w:t>
            </w:r>
          </w:p>
          <w:p w:rsidR="00000000" w:rsidDel="00000000" w:rsidP="00000000" w:rsidRDefault="00000000" w:rsidRPr="00000000" w14:paraId="0000002A">
            <w:pPr>
              <w:widowControl w:val="0"/>
              <w:spacing w:line="240" w:lineRule="auto"/>
              <w:rPr/>
            </w:pPr>
            <w:r w:rsidDel="00000000" w:rsidR="00000000" w:rsidRPr="00000000">
              <w:rPr>
                <w:rFonts w:ascii="Calibri" w:cs="Calibri" w:eastAsia="Calibri" w:hAnsi="Calibri"/>
                <w:sz w:val="20"/>
                <w:szCs w:val="20"/>
                <w:rtl w:val="0"/>
              </w:rPr>
              <w:t xml:space="preserve">Ed-Fi Production ODS</w:t>
            </w:r>
            <w:r w:rsidDel="00000000" w:rsidR="00000000" w:rsidRPr="00000000">
              <w:rPr>
                <w:rtl w:val="0"/>
              </w:rPr>
            </w:r>
          </w:p>
        </w:tc>
      </w:tr>
      <w:tr>
        <w:trPr>
          <w:trHeight w:val="400" w:hRule="atLeast"/>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0"/>
                <w:szCs w:val="20"/>
              </w:rPr>
            </w:pPr>
            <w:commentRangeStart w:id="0"/>
            <w:commentRangeStart w:id="1"/>
            <w:commentRangeStart w:id="2"/>
            <w:r w:rsidDel="00000000" w:rsidR="00000000" w:rsidRPr="00000000">
              <w:rPr>
                <w:b w:val="1"/>
                <w:rtl w:val="0"/>
              </w:rPr>
              <w:t xml:space="preserve">What is meant by EL program data?</w:t>
            </w:r>
            <w:commentRangeEnd w:id="0"/>
            <w:r w:rsidDel="00000000" w:rsidR="00000000" w:rsidRPr="00000000">
              <w:commentReference w:id="0"/>
            </w:r>
            <w:commentRangeEnd w:id="1"/>
            <w:r w:rsidDel="00000000" w:rsidR="00000000" w:rsidRPr="00000000">
              <w:commentReference w:id="1"/>
            </w:r>
            <w:commentRangeEnd w:id="2"/>
            <w:r w:rsidDel="00000000" w:rsidR="00000000" w:rsidRPr="00000000">
              <w:commentReference w:id="2"/>
            </w:r>
            <w:r w:rsidDel="00000000" w:rsidR="00000000" w:rsidRPr="00000000">
              <w:rPr>
                <w:rtl w:val="0"/>
              </w:rPr>
            </w:r>
          </w:p>
        </w:tc>
        <w:tc>
          <w:tcPr>
            <w:gridSpan w:val="2"/>
            <w:tcBorders>
              <w:top w:color="ffffff" w:space="0" w:sz="8" w:val="single"/>
              <w:left w:color="ffffff" w:space="0" w:sz="8" w:val="single"/>
              <w:bottom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There are multiple aspects of EL program data:</w:t>
            </w:r>
          </w:p>
          <w:p w:rsidR="00000000" w:rsidDel="00000000" w:rsidP="00000000" w:rsidRDefault="00000000" w:rsidRPr="00000000" w14:paraId="0000002E">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Overall student status as an English Learner or Formerly English Learner</w:t>
            </w:r>
          </w:p>
          <w:p w:rsidR="00000000" w:rsidDel="00000000" w:rsidP="00000000" w:rsidRDefault="00000000" w:rsidRPr="00000000" w14:paraId="0000002F">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Student ELD level, which determines what type of instruction and groupings would be appropriate. Students making typical progress should progress one level per year, but that determination is made by teachers using a mix of ACCESS scores and qualitative observations of student learning.</w:t>
            </w:r>
          </w:p>
          <w:p w:rsidR="00000000" w:rsidDel="00000000" w:rsidP="00000000" w:rsidRDefault="00000000" w:rsidRPr="00000000" w14:paraId="0000003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commentRangeStart w:id="3"/>
            <w:r w:rsidDel="00000000" w:rsidR="00000000" w:rsidRPr="00000000">
              <w:rPr>
                <w:rtl w:val="0"/>
              </w:rPr>
              <w:t xml:space="preserve">Type of classroom/program. For ELD levels 1-3, students can be placed in SEI (sheltered English immersion). There are language specific SEI programs and mixed language programs. Additionally, there are bilingual programs.</w:t>
            </w:r>
          </w:p>
          <w:p w:rsidR="00000000" w:rsidDel="00000000" w:rsidP="00000000" w:rsidRDefault="00000000" w:rsidRPr="00000000" w14:paraId="00000031">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Type of ESL instruction and number of minutes. The number of minutes required is related to the student’s ELD level. This information is required for reporting to the DOJ and ensuring we are in compliance with the consent decree.</w:t>
            </w:r>
          </w:p>
          <w:p w:rsidR="00000000" w:rsidDel="00000000" w:rsidP="00000000" w:rsidRDefault="00000000" w:rsidRPr="00000000" w14:paraId="00000032">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commentRangeStart w:id="4"/>
            <w:r w:rsidDel="00000000" w:rsidR="00000000" w:rsidRPr="00000000">
              <w:rPr>
                <w:rtl w:val="0"/>
              </w:rPr>
              <w:t xml:space="preserve">SLIFE (I don’t know much about how this is tracked but know it’s important)</w:t>
            </w:r>
            <w:commentRangeEnd w:id="4"/>
            <w:r w:rsidDel="00000000" w:rsidR="00000000" w:rsidRPr="00000000">
              <w:commentReference w:id="4"/>
            </w:r>
            <w:commentRangeEnd w:id="3"/>
            <w:r w:rsidDel="00000000" w:rsidR="00000000" w:rsidRPr="00000000">
              <w:commentReference w:id="3"/>
            </w:r>
            <w:r w:rsidDel="00000000" w:rsidR="00000000" w:rsidRPr="00000000">
              <w:rPr>
                <w:rtl w:val="0"/>
              </w:rPr>
            </w:r>
          </w:p>
        </w:tc>
        <w:tc>
          <w:tcPr>
            <w:gridSpan w:val="2"/>
            <w:tcBorders>
              <w:top w:color="ffffff" w:space="0" w:sz="8" w:val="single"/>
              <w:left w:color="ffffff" w:space="0" w:sz="8" w:val="single"/>
              <w:bottom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spacing w:line="240" w:lineRule="auto"/>
              <w:rPr/>
            </w:pPr>
            <w:r w:rsidDel="00000000" w:rsidR="00000000" w:rsidRPr="00000000">
              <w:rPr>
                <w:rtl w:val="0"/>
              </w:rPr>
              <w:t xml:space="preserve">Current location of this </w:t>
            </w:r>
            <w:commentRangeStart w:id="5"/>
            <w:r w:rsidDel="00000000" w:rsidR="00000000" w:rsidRPr="00000000">
              <w:rPr>
                <w:rtl w:val="0"/>
              </w:rPr>
              <w:t xml:space="preserve">information</w:t>
            </w:r>
            <w:commentRangeEnd w:id="5"/>
            <w:r w:rsidDel="00000000" w:rsidR="00000000" w:rsidRPr="00000000">
              <w:commentReference w:id="5"/>
            </w:r>
            <w:r w:rsidDel="00000000" w:rsidR="00000000" w:rsidRPr="00000000">
              <w:rPr>
                <w:rtl w:val="0"/>
              </w:rPr>
            </w:r>
          </w:p>
          <w:p w:rsidR="00000000" w:rsidDel="00000000" w:rsidP="00000000" w:rsidRDefault="00000000" w:rsidRPr="00000000" w14:paraId="00000035">
            <w:pPr>
              <w:widowControl w:val="0"/>
              <w:spacing w:line="240" w:lineRule="auto"/>
              <w:rPr/>
            </w:pPr>
            <w:r w:rsidDel="00000000" w:rsidR="00000000" w:rsidRPr="00000000">
              <w:rPr>
                <w:rtl w:val="0"/>
              </w:rPr>
            </w:r>
          </w:p>
          <w:p w:rsidR="00000000" w:rsidDel="00000000" w:rsidP="00000000" w:rsidRDefault="00000000" w:rsidRPr="00000000" w14:paraId="00000036">
            <w:pPr>
              <w:widowControl w:val="0"/>
              <w:numPr>
                <w:ilvl w:val="0"/>
                <w:numId w:val="3"/>
              </w:numPr>
              <w:spacing w:line="240" w:lineRule="auto"/>
              <w:ind w:left="720" w:hanging="360"/>
              <w:rPr>
                <w:u w:val="none"/>
              </w:rPr>
            </w:pPr>
            <w:r w:rsidDel="00000000" w:rsidR="00000000" w:rsidRPr="00000000">
              <w:rPr>
                <w:rtl w:val="0"/>
              </w:rPr>
              <w:t xml:space="preserve">Student table in Aspen with values N, L or F</w:t>
            </w:r>
          </w:p>
          <w:p w:rsidR="00000000" w:rsidDel="00000000" w:rsidP="00000000" w:rsidRDefault="00000000" w:rsidRPr="00000000" w14:paraId="00000037">
            <w:pPr>
              <w:widowControl w:val="0"/>
              <w:numPr>
                <w:ilvl w:val="0"/>
                <w:numId w:val="3"/>
              </w:numPr>
              <w:spacing w:line="240" w:lineRule="auto"/>
              <w:ind w:left="720" w:hanging="360"/>
              <w:rPr>
                <w:u w:val="none"/>
              </w:rPr>
            </w:pPr>
            <w:r w:rsidDel="00000000" w:rsidR="00000000" w:rsidRPr="00000000">
              <w:rPr>
                <w:rtl w:val="0"/>
              </w:rPr>
              <w:t xml:space="preserve">Student table in Aspen, with levels 1-5. There is an associated date when the level determination was made. Level determinations are typically made in June for the next school year.</w:t>
            </w:r>
          </w:p>
          <w:p w:rsidR="00000000" w:rsidDel="00000000" w:rsidP="00000000" w:rsidRDefault="00000000" w:rsidRPr="00000000" w14:paraId="00000038">
            <w:pPr>
              <w:widowControl w:val="0"/>
              <w:numPr>
                <w:ilvl w:val="0"/>
                <w:numId w:val="3"/>
              </w:numPr>
              <w:spacing w:line="240" w:lineRule="auto"/>
              <w:ind w:left="720" w:hanging="360"/>
              <w:rPr>
                <w:u w:val="none"/>
              </w:rPr>
            </w:pPr>
            <w:r w:rsidDel="00000000" w:rsidR="00000000" w:rsidRPr="00000000">
              <w:rPr>
                <w:rtl w:val="0"/>
              </w:rPr>
              <w:t xml:space="preserve">Stored in the program code field on the student table. Directly related to classroom capacity. Values in this field are not limited to EL programs.</w:t>
            </w:r>
          </w:p>
          <w:p w:rsidR="00000000" w:rsidDel="00000000" w:rsidP="00000000" w:rsidRDefault="00000000" w:rsidRPr="00000000" w14:paraId="00000039">
            <w:pPr>
              <w:widowControl w:val="0"/>
              <w:numPr>
                <w:ilvl w:val="0"/>
                <w:numId w:val="3"/>
              </w:numPr>
              <w:spacing w:line="240" w:lineRule="auto"/>
              <w:ind w:left="720" w:hanging="360"/>
              <w:rPr>
                <w:u w:val="none"/>
              </w:rPr>
            </w:pPr>
            <w:r w:rsidDel="00000000" w:rsidR="00000000" w:rsidRPr="00000000">
              <w:rPr>
                <w:rtl w:val="0"/>
              </w:rPr>
              <w:t xml:space="preserve">Stored on schedule table and directly related to student ESL courses. This value is unique to each student (I think?), not tied to the course.</w:t>
            </w:r>
          </w:p>
          <w:p w:rsidR="00000000" w:rsidDel="00000000" w:rsidP="00000000" w:rsidRDefault="00000000" w:rsidRPr="00000000" w14:paraId="0000003A">
            <w:pPr>
              <w:widowControl w:val="0"/>
              <w:numPr>
                <w:ilvl w:val="0"/>
                <w:numId w:val="3"/>
              </w:numPr>
              <w:spacing w:line="240" w:lineRule="auto"/>
              <w:ind w:left="720" w:hanging="360"/>
              <w:rPr>
                <w:u w:val="none"/>
              </w:rPr>
            </w:pPr>
            <w:r w:rsidDel="00000000" w:rsidR="00000000" w:rsidRPr="00000000">
              <w:rPr>
                <w:rtl w:val="0"/>
              </w:rPr>
              <w:t xml:space="preserve">???</w:t>
            </w:r>
          </w:p>
        </w:tc>
      </w:tr>
    </w:tbl>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sectPr>
      <w:headerReference r:id="rId8" w:type="default"/>
      <w:pgSz w:h="15840" w:w="12240"/>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Monica Hogan" w:id="0" w:date="2019-01-30T22:15:16Z">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+ppitchford@bostonpublicschools.org +treed@bostonpublicschools.org I added this row — the formatting’s a little wonky because I used my iPad, but hopefully this helps!</w:t>
      </w:r>
    </w:p>
  </w:comment>
  <w:comment w:author="Philipp Pitchford" w:id="1" w:date="2019-01-31T13:52:45Z">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 you think we need to include the current location since it is all stored in Aspen?</w:t>
      </w:r>
    </w:p>
  </w:comment>
  <w:comment w:author="Monica Hogan" w:id="2" w:date="2019-01-31T14:50:47Z">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thought so because the way it’s stored currently means it won’t go nicely into a program table.</w:t>
      </w:r>
    </w:p>
  </w:comment>
  <w:comment w:author="Silvia Brunet-Jones" w:id="3" w:date="2019-01-31T20:04:21Z">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These would be captured as services</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 is the same issue with special ed in services that having a time lapse information will be necessary</w:t>
      </w:r>
    </w:p>
  </w:comment>
  <w:comment w:author="Silvia Brunet-Jones" w:id="5" w:date="2019-01-31T20:03:36Z">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believe all this requirments can be covered under the new 3.x http://schema.ed-fi.org/datahandbook-v30/Ed-Fi-Handbook-Index.html#/StudentLanguageInstructionProgramAssociation</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resource can then be ported back</w:t>
      </w:r>
    </w:p>
  </w:comment>
  <w:comment w:author="Tim Reed" w:id="4" w:date="2019-01-31T20:00:37Z">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High Intensity Literacy Training (HILT) for Students with Limited or Interrupted Formal Education (SLIFE)</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https://www.bostonpublicschools.org/Page/5889</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s://www.ed-fi.org/what-is-ed-fi/"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